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560" w:lineRule="exact"/>
        <w:ind w:left="0" w:leftChars="0"/>
        <w:jc w:val="both"/>
        <w:textAlignment w:val="auto"/>
        <w:rPr>
          <w:rFonts w:hint="eastAsia" w:ascii="方正黑体_GBK" w:hAnsi="方正黑体_GBK" w:eastAsia="方正黑体_GBK" w:cs="方正黑体_GBK"/>
          <w:b w:val="0"/>
          <w:color w:val="000000"/>
          <w:sz w:val="32"/>
          <w:szCs w:val="32"/>
          <w:lang w:eastAsia="zh-CN"/>
        </w:rPr>
      </w:pPr>
      <w:r>
        <w:rPr>
          <w:rFonts w:hint="eastAsia" w:ascii="方正黑体_GBK" w:hAnsi="方正黑体_GBK" w:eastAsia="方正黑体_GBK" w:cs="方正黑体_GBK"/>
          <w:b w:val="0"/>
          <w:color w:val="000000"/>
          <w:sz w:val="32"/>
          <w:szCs w:val="32"/>
          <w:lang w:eastAsia="zh-CN"/>
        </w:rPr>
        <w:t>附件：</w:t>
      </w:r>
    </w:p>
    <w:p>
      <w:pPr>
        <w:keepNext w:val="0"/>
        <w:keepLines w:val="0"/>
        <w:pageBreakBefore w:val="0"/>
        <w:kinsoku/>
        <w:overflowPunct/>
        <w:topLinePunct w:val="0"/>
        <w:autoSpaceDE/>
        <w:autoSpaceDN/>
        <w:bidi w:val="0"/>
        <w:adjustRightInd/>
        <w:spacing w:line="560" w:lineRule="exact"/>
        <w:ind w:left="0" w:leftChars="0"/>
        <w:jc w:val="both"/>
        <w:textAlignment w:val="auto"/>
        <w:rPr>
          <w:rFonts w:hint="default" w:ascii="方正黑体_GBK" w:hAnsi="方正黑体_GBK" w:eastAsia="方正黑体_GBK" w:cs="方正黑体_GBK"/>
          <w:b w:val="0"/>
          <w:color w:val="000000"/>
          <w:sz w:val="18"/>
          <w:szCs w:val="18"/>
          <w:lang w:val="en"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kern w:val="2"/>
          <w:sz w:val="44"/>
          <w:szCs w:val="44"/>
          <w:lang w:val="en-US" w:eastAsia="zh-CN" w:bidi="ar-SA"/>
        </w:rPr>
        <w:t>阿合奇县政务服务和公共资源交易中心</w:t>
      </w:r>
      <w:r>
        <w:rPr>
          <w:rFonts w:hint="eastAsia" w:ascii="方正小标宋简体" w:hAnsi="方正小标宋简体" w:eastAsia="方正小标宋简体" w:cs="方正小标宋简体"/>
          <w:b w:val="0"/>
          <w:bCs/>
          <w:color w:val="000000"/>
          <w:sz w:val="44"/>
          <w:szCs w:val="44"/>
          <w:lang w:val="en-US" w:eastAsia="zh-CN"/>
        </w:rPr>
        <w:t>政府</w:t>
      </w:r>
      <w:r>
        <w:rPr>
          <w:rFonts w:hint="eastAsia" w:ascii="方正小标宋简体" w:hAnsi="方正小标宋简体" w:eastAsia="方正小标宋简体" w:cs="方正小标宋简体"/>
          <w:b w:val="0"/>
          <w:bCs/>
          <w:color w:val="000000"/>
          <w:sz w:val="44"/>
          <w:szCs w:val="44"/>
        </w:rPr>
        <w:t>信息公开申请表</w:t>
      </w:r>
    </w:p>
    <w:tbl>
      <w:tblPr>
        <w:tblStyle w:val="5"/>
        <w:tblpPr w:leftFromText="180" w:rightFromText="180" w:vertAnchor="text" w:horzAnchor="page" w:tblpXSpec="center" w:tblpY="222"/>
        <w:tblOverlap w:val="never"/>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申</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请</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人</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信</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息</w:t>
            </w:r>
          </w:p>
        </w:tc>
        <w:tc>
          <w:tcPr>
            <w:tcW w:w="697" w:type="dxa"/>
            <w:vMerge w:val="restart"/>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公民</w:t>
            </w:r>
          </w:p>
        </w:tc>
        <w:tc>
          <w:tcPr>
            <w:tcW w:w="1962" w:type="dxa"/>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hint="eastAsia" w:ascii="仿宋" w:hAnsi="仿宋" w:eastAsia="仿宋"/>
                <w:color w:val="000000"/>
                <w:sz w:val="24"/>
              </w:rPr>
              <w:t>申请人</w:t>
            </w:r>
            <w:r>
              <w:rPr>
                <w:rFonts w:ascii="仿宋" w:hAnsi="仿宋" w:eastAsia="仿宋"/>
                <w:color w:val="000000"/>
                <w:sz w:val="24"/>
              </w:rPr>
              <w:t>姓名</w:t>
            </w:r>
          </w:p>
        </w:tc>
        <w:tc>
          <w:tcPr>
            <w:tcW w:w="5756" w:type="dxa"/>
            <w:gridSpan w:val="6"/>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697" w:type="dxa"/>
            <w:vMerge w:val="continue"/>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1962" w:type="dxa"/>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联系电话</w:t>
            </w:r>
          </w:p>
        </w:tc>
        <w:tc>
          <w:tcPr>
            <w:tcW w:w="2492" w:type="dxa"/>
            <w:gridSpan w:val="2"/>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1214" w:type="dxa"/>
            <w:gridSpan w:val="2"/>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r>
              <w:rPr>
                <w:rFonts w:hint="eastAsia" w:ascii="仿宋" w:hAnsi="仿宋" w:eastAsia="仿宋"/>
                <w:color w:val="000000"/>
                <w:sz w:val="24"/>
              </w:rPr>
              <w:t>电子邮箱</w:t>
            </w:r>
          </w:p>
        </w:tc>
        <w:tc>
          <w:tcPr>
            <w:tcW w:w="2050" w:type="dxa"/>
            <w:gridSpan w:val="2"/>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697" w:type="dxa"/>
            <w:vMerge w:val="continue"/>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1962" w:type="dxa"/>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r>
              <w:rPr>
                <w:rFonts w:hint="eastAsia" w:ascii="仿宋" w:hAnsi="仿宋" w:eastAsia="仿宋"/>
                <w:color w:val="000000"/>
                <w:sz w:val="24"/>
              </w:rPr>
              <w:t>通信</w:t>
            </w:r>
            <w:r>
              <w:rPr>
                <w:rFonts w:ascii="仿宋" w:hAnsi="仿宋" w:eastAsia="仿宋"/>
                <w:color w:val="000000"/>
                <w:sz w:val="24"/>
              </w:rPr>
              <w:t>地址</w:t>
            </w:r>
            <w:r>
              <w:rPr>
                <w:rFonts w:hint="eastAsia" w:ascii="仿宋" w:hAnsi="仿宋" w:eastAsia="仿宋"/>
                <w:color w:val="000000"/>
                <w:sz w:val="24"/>
              </w:rPr>
              <w:t>及邮编</w:t>
            </w:r>
          </w:p>
        </w:tc>
        <w:tc>
          <w:tcPr>
            <w:tcW w:w="5756" w:type="dxa"/>
            <w:gridSpan w:val="6"/>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697" w:type="dxa"/>
            <w:vMerge w:val="restart"/>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法人</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或</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其他组织</w:t>
            </w:r>
          </w:p>
        </w:tc>
        <w:tc>
          <w:tcPr>
            <w:tcW w:w="1962" w:type="dxa"/>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hint="eastAsia" w:ascii="仿宋" w:hAnsi="仿宋" w:eastAsia="仿宋" w:cs="仿宋"/>
                <w:color w:val="000000"/>
                <w:sz w:val="24"/>
              </w:rPr>
              <w:t>申请单位名称</w:t>
            </w:r>
          </w:p>
        </w:tc>
        <w:tc>
          <w:tcPr>
            <w:tcW w:w="2492" w:type="dxa"/>
            <w:gridSpan w:val="2"/>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1214" w:type="dxa"/>
            <w:gridSpan w:val="2"/>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r>
              <w:rPr>
                <w:rFonts w:hint="eastAsia" w:ascii="仿宋" w:hAnsi="仿宋" w:eastAsia="仿宋"/>
                <w:color w:val="000000"/>
                <w:sz w:val="24"/>
              </w:rPr>
              <w:t>联系人</w:t>
            </w:r>
          </w:p>
        </w:tc>
        <w:tc>
          <w:tcPr>
            <w:tcW w:w="2050" w:type="dxa"/>
            <w:gridSpan w:val="2"/>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bCs/>
                <w:color w:val="000000"/>
                <w:sz w:val="24"/>
              </w:rPr>
            </w:pPr>
          </w:p>
        </w:tc>
        <w:tc>
          <w:tcPr>
            <w:tcW w:w="697" w:type="dxa"/>
            <w:vMerge w:val="continue"/>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1962" w:type="dxa"/>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联系电话</w:t>
            </w:r>
          </w:p>
        </w:tc>
        <w:tc>
          <w:tcPr>
            <w:tcW w:w="2492" w:type="dxa"/>
            <w:gridSpan w:val="2"/>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1214" w:type="dxa"/>
            <w:gridSpan w:val="2"/>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hint="eastAsia" w:ascii="仿宋" w:hAnsi="仿宋" w:eastAsia="仿宋"/>
                <w:color w:val="000000"/>
                <w:sz w:val="24"/>
              </w:rPr>
              <w:t>电子邮箱</w:t>
            </w:r>
          </w:p>
        </w:tc>
        <w:tc>
          <w:tcPr>
            <w:tcW w:w="2050" w:type="dxa"/>
            <w:gridSpan w:val="2"/>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bCs/>
                <w:color w:val="000000"/>
                <w:sz w:val="24"/>
              </w:rPr>
            </w:pPr>
          </w:p>
        </w:tc>
        <w:tc>
          <w:tcPr>
            <w:tcW w:w="697" w:type="dxa"/>
            <w:vMerge w:val="continue"/>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1962" w:type="dxa"/>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r>
              <w:rPr>
                <w:rFonts w:ascii="仿宋" w:hAnsi="仿宋" w:eastAsia="仿宋"/>
                <w:color w:val="000000"/>
                <w:sz w:val="24"/>
              </w:rPr>
              <w:t>通信地址</w:t>
            </w:r>
            <w:r>
              <w:rPr>
                <w:rFonts w:hint="eastAsia" w:ascii="仿宋" w:hAnsi="仿宋" w:eastAsia="仿宋"/>
                <w:color w:val="000000"/>
                <w:sz w:val="24"/>
              </w:rPr>
              <w:t>及邮编</w:t>
            </w:r>
          </w:p>
        </w:tc>
        <w:tc>
          <w:tcPr>
            <w:tcW w:w="5756" w:type="dxa"/>
            <w:gridSpan w:val="6"/>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adjustRightInd/>
              <w:spacing w:line="560" w:lineRule="exact"/>
              <w:ind w:left="0" w:leftChars="0"/>
              <w:textAlignment w:val="auto"/>
              <w:rPr>
                <w:color w:val="000000"/>
              </w:rPr>
            </w:pPr>
          </w:p>
        </w:tc>
        <w:tc>
          <w:tcPr>
            <w:tcW w:w="697" w:type="dxa"/>
            <w:vMerge w:val="continue"/>
            <w:vAlign w:val="center"/>
          </w:tcPr>
          <w:p>
            <w:pPr>
              <w:keepNext w:val="0"/>
              <w:keepLines w:val="0"/>
              <w:pageBreakBefore w:val="0"/>
              <w:kinsoku/>
              <w:overflowPunct/>
              <w:topLinePunct w:val="0"/>
              <w:autoSpaceDE/>
              <w:autoSpaceDN/>
              <w:bidi w:val="0"/>
              <w:adjustRightInd/>
              <w:spacing w:line="560" w:lineRule="exact"/>
              <w:ind w:left="0" w:leftChars="0"/>
              <w:textAlignment w:val="auto"/>
              <w:rPr>
                <w:color w:val="000000"/>
              </w:rPr>
            </w:pPr>
          </w:p>
        </w:tc>
        <w:tc>
          <w:tcPr>
            <w:tcW w:w="1962" w:type="dxa"/>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default" w:ascii="仿宋" w:hAnsi="仿宋" w:eastAsia="仿宋"/>
                <w:color w:val="000000"/>
                <w:sz w:val="24"/>
                <w:lang w:val="en-US" w:eastAsia="zh-CN"/>
              </w:rPr>
            </w:pPr>
            <w:r>
              <w:rPr>
                <w:rFonts w:hint="eastAsia" w:ascii="仿宋" w:hAnsi="仿宋" w:eastAsia="仿宋"/>
                <w:color w:val="000000"/>
                <w:sz w:val="24"/>
                <w:lang w:val="en-US" w:eastAsia="zh-CN"/>
              </w:rPr>
              <w:t>类    型</w:t>
            </w:r>
          </w:p>
        </w:tc>
        <w:tc>
          <w:tcPr>
            <w:tcW w:w="1185" w:type="dxa"/>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lang w:val="en-US" w:eastAsia="zh-CN"/>
              </w:rPr>
            </w:pPr>
            <w:r>
              <w:rPr>
                <w:rFonts w:hint="eastAsia" w:ascii="仿宋" w:hAnsi="仿宋" w:eastAsia="仿宋"/>
                <w:color w:val="000000"/>
                <w:sz w:val="24"/>
                <w:lang w:val="en-US" w:eastAsia="zh-CN"/>
              </w:rPr>
              <w:t>商业企业</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lang w:val="en-US" w:eastAsia="zh-CN"/>
              </w:rPr>
            </w:pPr>
            <w:r>
              <w:rPr>
                <w:rFonts w:hint="eastAsia" w:ascii="仿宋" w:hAnsi="仿宋" w:eastAsia="仿宋"/>
                <w:color w:val="000000"/>
                <w:sz w:val="24"/>
                <w:lang w:val="en-US" w:eastAsia="zh-CN"/>
              </w:rPr>
              <w:sym w:font="Wingdings" w:char="00A8"/>
            </w:r>
          </w:p>
        </w:tc>
        <w:tc>
          <w:tcPr>
            <w:tcW w:w="1307" w:type="dxa"/>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lang w:val="en-US" w:eastAsia="zh-CN"/>
              </w:rPr>
            </w:pPr>
            <w:r>
              <w:rPr>
                <w:rFonts w:hint="eastAsia" w:ascii="仿宋" w:hAnsi="仿宋" w:eastAsia="仿宋"/>
                <w:color w:val="000000"/>
                <w:sz w:val="24"/>
                <w:lang w:val="en-US" w:eastAsia="zh-CN"/>
              </w:rPr>
              <w:t>科研机构</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lang w:val="en-US" w:eastAsia="zh-CN"/>
              </w:rPr>
            </w:pPr>
            <w:r>
              <w:rPr>
                <w:rFonts w:hint="eastAsia" w:ascii="仿宋" w:hAnsi="仿宋" w:eastAsia="仿宋"/>
                <w:color w:val="000000"/>
                <w:sz w:val="24"/>
                <w:lang w:val="en-US" w:eastAsia="zh-CN"/>
              </w:rPr>
              <w:sym w:font="Wingdings" w:char="00A8"/>
            </w:r>
          </w:p>
        </w:tc>
        <w:tc>
          <w:tcPr>
            <w:tcW w:w="1214" w:type="dxa"/>
            <w:gridSpan w:val="2"/>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default" w:ascii="仿宋" w:hAnsi="仿宋" w:eastAsia="仿宋"/>
                <w:color w:val="000000"/>
                <w:sz w:val="24"/>
                <w:lang w:val="en-US" w:eastAsia="zh-CN"/>
              </w:rPr>
            </w:pPr>
            <w:r>
              <w:rPr>
                <w:rFonts w:hint="eastAsia" w:ascii="仿宋" w:hAnsi="仿宋" w:eastAsia="仿宋"/>
                <w:color w:val="000000"/>
                <w:sz w:val="24"/>
                <w:lang w:val="en-US" w:eastAsia="zh-CN"/>
              </w:rPr>
              <w:t>社会公益组织</w:t>
            </w:r>
            <w:r>
              <w:rPr>
                <w:rFonts w:hint="eastAsia" w:ascii="仿宋" w:hAnsi="仿宋" w:eastAsia="仿宋"/>
                <w:color w:val="000000"/>
                <w:sz w:val="24"/>
                <w:lang w:val="en-US" w:eastAsia="zh-CN"/>
              </w:rPr>
              <w:sym w:font="Wingdings" w:char="00A8"/>
            </w:r>
          </w:p>
        </w:tc>
        <w:tc>
          <w:tcPr>
            <w:tcW w:w="1304" w:type="dxa"/>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default" w:ascii="仿宋" w:hAnsi="仿宋" w:eastAsia="仿宋"/>
                <w:color w:val="000000"/>
                <w:sz w:val="24"/>
                <w:lang w:val="en-US" w:eastAsia="zh-CN"/>
              </w:rPr>
            </w:pPr>
            <w:r>
              <w:rPr>
                <w:rFonts w:hint="eastAsia" w:ascii="仿宋" w:hAnsi="仿宋" w:eastAsia="仿宋"/>
                <w:color w:val="000000"/>
                <w:sz w:val="24"/>
                <w:lang w:val="en-US" w:eastAsia="zh-CN"/>
              </w:rPr>
              <w:t>法律服务机构</w:t>
            </w:r>
            <w:r>
              <w:rPr>
                <w:rFonts w:hint="eastAsia" w:ascii="仿宋" w:hAnsi="仿宋" w:eastAsia="仿宋"/>
                <w:color w:val="000000"/>
                <w:sz w:val="24"/>
                <w:lang w:val="en-US" w:eastAsia="zh-CN"/>
              </w:rPr>
              <w:sym w:font="Wingdings" w:char="00A8"/>
            </w:r>
          </w:p>
        </w:tc>
        <w:tc>
          <w:tcPr>
            <w:tcW w:w="746" w:type="dxa"/>
            <w:vAlign w:val="center"/>
          </w:tcPr>
          <w:p>
            <w:pPr>
              <w:keepNext w:val="0"/>
              <w:keepLines w:val="0"/>
              <w:pageBreakBefore w:val="0"/>
              <w:kinsoku/>
              <w:overflowPunct/>
              <w:topLinePunct w:val="0"/>
              <w:autoSpaceDE/>
              <w:autoSpaceDN/>
              <w:bidi w:val="0"/>
              <w:adjustRightInd/>
              <w:spacing w:line="560" w:lineRule="exact"/>
              <w:ind w:left="0" w:leftChars="0"/>
              <w:textAlignment w:val="auto"/>
              <w:rPr>
                <w:rFonts w:hint="eastAsia" w:ascii="仿宋" w:hAnsi="仿宋" w:eastAsia="仿宋"/>
                <w:color w:val="000000"/>
                <w:sz w:val="24"/>
                <w:lang w:val="en-US" w:eastAsia="zh-CN"/>
              </w:rPr>
            </w:pPr>
            <w:r>
              <w:rPr>
                <w:rFonts w:hint="eastAsia" w:ascii="仿宋" w:hAnsi="仿宋" w:eastAsia="仿宋"/>
                <w:color w:val="000000"/>
                <w:sz w:val="24"/>
                <w:lang w:val="en-US" w:eastAsia="zh-CN"/>
              </w:rPr>
              <w:t>其他</w:t>
            </w:r>
          </w:p>
          <w:p>
            <w:pPr>
              <w:keepNext w:val="0"/>
              <w:keepLines w:val="0"/>
              <w:pageBreakBefore w:val="0"/>
              <w:kinsoku/>
              <w:overflowPunct/>
              <w:topLinePunct w:val="0"/>
              <w:autoSpaceDE/>
              <w:autoSpaceDN/>
              <w:bidi w:val="0"/>
              <w:adjustRightInd/>
              <w:spacing w:line="560" w:lineRule="exact"/>
              <w:ind w:left="0" w:leftChars="0" w:firstLine="240" w:firstLineChars="100"/>
              <w:jc w:val="left"/>
              <w:textAlignment w:val="auto"/>
              <w:rPr>
                <w:rFonts w:hint="eastAsia" w:ascii="仿宋" w:hAnsi="仿宋" w:eastAsia="仿宋"/>
                <w:color w:val="000000"/>
                <w:sz w:val="24"/>
                <w:lang w:val="en-US" w:eastAsia="zh-CN"/>
              </w:rPr>
            </w:pPr>
            <w:r>
              <w:rPr>
                <w:rFonts w:hint="eastAsia" w:ascii="仿宋" w:hAnsi="仿宋" w:eastAsia="仿宋"/>
                <w:color w:val="000000"/>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7" w:hRule="atLeast"/>
          <w:jc w:val="center"/>
        </w:trPr>
        <w:tc>
          <w:tcPr>
            <w:tcW w:w="3132" w:type="dxa"/>
            <w:gridSpan w:val="3"/>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p>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hint="eastAsia" w:ascii="仿宋" w:hAnsi="仿宋" w:eastAsia="仿宋"/>
                <w:color w:val="000000"/>
                <w:sz w:val="24"/>
              </w:rPr>
              <w:t>所需</w:t>
            </w:r>
            <w:r>
              <w:rPr>
                <w:rFonts w:ascii="仿宋" w:hAnsi="仿宋" w:eastAsia="仿宋"/>
                <w:color w:val="000000"/>
                <w:sz w:val="24"/>
              </w:rPr>
              <w:t>信息内容描述</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r>
              <w:rPr>
                <w:rFonts w:hint="eastAsia" w:ascii="仿宋" w:hAnsi="仿宋" w:eastAsia="仿宋"/>
                <w:color w:val="000000"/>
                <w:sz w:val="24"/>
              </w:rPr>
              <w:t>（名称、文号或便于行政机关查询的其他特征性描述；仅限填写一项具体政府信息）</w:t>
            </w:r>
          </w:p>
        </w:tc>
        <w:tc>
          <w:tcPr>
            <w:tcW w:w="5756" w:type="dxa"/>
            <w:gridSpan w:val="6"/>
            <w:vAlign w:val="center"/>
          </w:tcPr>
          <w:p>
            <w:pPr>
              <w:keepNext w:val="0"/>
              <w:keepLines w:val="0"/>
              <w:pageBreakBefore w:val="0"/>
              <w:kinsoku/>
              <w:overflowPunct/>
              <w:topLinePunct w:val="0"/>
              <w:autoSpaceDE/>
              <w:autoSpaceDN/>
              <w:bidi w:val="0"/>
              <w:adjustRightInd/>
              <w:spacing w:line="560" w:lineRule="exact"/>
              <w:ind w:left="0" w:leftChars="0"/>
              <w:textAlignment w:val="auto"/>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vAlign w:val="top"/>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r>
              <w:rPr>
                <w:rFonts w:hint="eastAsia" w:ascii="仿宋" w:hAnsi="仿宋" w:eastAsia="仿宋"/>
                <w:color w:val="000000"/>
                <w:sz w:val="24"/>
              </w:rPr>
              <w:t>申请人签名或盖章</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p>
        </w:tc>
        <w:tc>
          <w:tcPr>
            <w:tcW w:w="2666" w:type="dxa"/>
            <w:gridSpan w:val="3"/>
            <w:vAlign w:val="center"/>
          </w:tcPr>
          <w:p>
            <w:pPr>
              <w:keepNext w:val="0"/>
              <w:keepLines w:val="0"/>
              <w:pageBreakBefore w:val="0"/>
              <w:kinsoku/>
              <w:overflowPunct/>
              <w:topLinePunct w:val="0"/>
              <w:autoSpaceDE/>
              <w:autoSpaceDN/>
              <w:bidi w:val="0"/>
              <w:adjustRightInd/>
              <w:spacing w:line="560" w:lineRule="exact"/>
              <w:ind w:left="0" w:leftChars="0"/>
              <w:textAlignment w:val="auto"/>
              <w:rPr>
                <w:rFonts w:ascii="仿宋" w:hAnsi="仿宋" w:eastAsia="仿宋"/>
                <w:color w:val="000000"/>
                <w:sz w:val="24"/>
              </w:rPr>
            </w:pPr>
          </w:p>
        </w:tc>
        <w:tc>
          <w:tcPr>
            <w:tcW w:w="3090" w:type="dxa"/>
            <w:gridSpan w:val="3"/>
            <w:vAlign w:val="center"/>
          </w:tcPr>
          <w:p>
            <w:pPr>
              <w:keepNext w:val="0"/>
              <w:keepLines w:val="0"/>
              <w:pageBreakBefore w:val="0"/>
              <w:kinsoku/>
              <w:overflowPunct/>
              <w:topLinePunct w:val="0"/>
              <w:autoSpaceDE/>
              <w:autoSpaceDN/>
              <w:bidi w:val="0"/>
              <w:adjustRightInd/>
              <w:spacing w:line="560" w:lineRule="exact"/>
              <w:ind w:left="0" w:leftChars="0"/>
              <w:textAlignment w:val="auto"/>
              <w:rPr>
                <w:rFonts w:hint="eastAsia" w:ascii="仿宋" w:hAnsi="仿宋" w:eastAsia="仿宋"/>
                <w:color w:val="000000"/>
                <w:sz w:val="24"/>
              </w:rPr>
            </w:pPr>
            <w:r>
              <w:rPr>
                <w:rFonts w:hint="eastAsia" w:ascii="仿宋" w:hAnsi="仿宋" w:eastAsia="仿宋"/>
                <w:color w:val="000000"/>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黑体" w:hAnsi="黑体" w:eastAsia="黑体"/>
          <w:b/>
          <w:color w:val="000000"/>
          <w:sz w:val="30"/>
          <w:szCs w:val="30"/>
        </w:rPr>
      </w:pPr>
      <w:r>
        <w:rPr>
          <w:rFonts w:hint="eastAsia" w:ascii="黑体" w:hAnsi="黑体" w:eastAsia="黑体"/>
          <w:b/>
          <w:color w:val="000000"/>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bCs/>
          <w:color w:val="000000"/>
          <w:sz w:val="24"/>
        </w:rPr>
      </w:pPr>
      <w:r>
        <w:rPr>
          <w:rFonts w:hint="eastAsia" w:ascii="仿宋" w:hAnsi="仿宋" w:eastAsia="仿宋" w:cs="仿宋"/>
          <w:bCs/>
          <w:color w:val="000000"/>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bCs/>
          <w:color w:val="000000"/>
          <w:sz w:val="24"/>
        </w:rPr>
      </w:pPr>
      <w:r>
        <w:rPr>
          <w:rFonts w:hint="eastAsia" w:ascii="仿宋" w:hAnsi="仿宋" w:eastAsia="仿宋" w:cs="仿宋"/>
          <w:bCs/>
          <w:color w:val="000000"/>
          <w:sz w:val="24"/>
        </w:rPr>
        <w:t>信函申请，请邮寄至</w:t>
      </w:r>
      <w:r>
        <w:rPr>
          <w:rFonts w:hint="eastAsia" w:ascii="仿宋" w:hAnsi="仿宋" w:eastAsia="仿宋" w:cs="仿宋"/>
          <w:bCs/>
          <w:color w:val="000000"/>
          <w:sz w:val="24"/>
          <w:lang w:eastAsia="zh-CN"/>
        </w:rPr>
        <w:t>新疆</w:t>
      </w:r>
      <w:r>
        <w:rPr>
          <w:rFonts w:hint="eastAsia" w:ascii="仿宋" w:hAnsi="仿宋" w:eastAsia="仿宋" w:cs="仿宋"/>
          <w:bCs/>
          <w:color w:val="000000"/>
          <w:sz w:val="24"/>
          <w:lang w:val="en-US" w:eastAsia="zh-CN"/>
        </w:rPr>
        <w:t>克州阿合奇县佳朗奇公共服务中心东侧附属楼二楼政务服务和公共资源交易中心</w:t>
      </w:r>
      <w:r>
        <w:rPr>
          <w:rFonts w:hint="eastAsia" w:ascii="仿宋" w:hAnsi="仿宋" w:eastAsia="仿宋" w:cs="仿宋"/>
          <w:bCs/>
          <w:color w:val="000000"/>
          <w:sz w:val="24"/>
        </w:rPr>
        <w:t>，并在信封上注明“</w:t>
      </w:r>
      <w:r>
        <w:rPr>
          <w:rFonts w:hint="eastAsia" w:ascii="仿宋" w:hAnsi="仿宋" w:eastAsia="仿宋" w:cs="仿宋"/>
          <w:b/>
          <w:bCs w:val="0"/>
          <w:color w:val="000000"/>
          <w:sz w:val="24"/>
        </w:rPr>
        <w:t>政府信息公开</w:t>
      </w:r>
      <w:r>
        <w:rPr>
          <w:rFonts w:hint="eastAsia" w:ascii="仿宋" w:hAnsi="仿宋" w:eastAsia="仿宋" w:cs="仿宋"/>
          <w:bCs/>
          <w:color w:val="000000"/>
          <w:sz w:val="24"/>
        </w:rPr>
        <w:t>”。邮寄后请致电0908-</w:t>
      </w:r>
      <w:r>
        <w:rPr>
          <w:rFonts w:hint="eastAsia" w:ascii="仿宋" w:hAnsi="仿宋" w:eastAsia="仿宋" w:cs="仿宋"/>
          <w:bCs/>
          <w:color w:val="000000"/>
          <w:sz w:val="24"/>
          <w:lang w:val="en-US" w:eastAsia="zh-CN"/>
        </w:rPr>
        <w:t>5622028</w:t>
      </w:r>
      <w:r>
        <w:rPr>
          <w:rFonts w:hint="eastAsia" w:ascii="仿宋" w:hAnsi="仿宋" w:eastAsia="仿宋" w:cs="仿宋"/>
          <w:bCs/>
          <w:color w:val="000000"/>
          <w:sz w:val="24"/>
        </w:rPr>
        <w:t>进行确认</w:t>
      </w:r>
      <w:r>
        <w:rPr>
          <w:rFonts w:hint="eastAsia" w:ascii="仿宋" w:hAnsi="仿宋" w:eastAsia="仿宋" w:cs="仿宋"/>
          <w:bCs/>
          <w:color w:val="000000"/>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Cs/>
          <w:color w:val="000000"/>
          <w:sz w:val="24"/>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23365"/>
    <w:rsid w:val="022B3D2A"/>
    <w:rsid w:val="15C81F74"/>
    <w:rsid w:val="16F47C97"/>
    <w:rsid w:val="170B195A"/>
    <w:rsid w:val="2B2C38A7"/>
    <w:rsid w:val="328505FB"/>
    <w:rsid w:val="48E1779E"/>
    <w:rsid w:val="640F5509"/>
    <w:rsid w:val="6598383A"/>
    <w:rsid w:val="6E023365"/>
    <w:rsid w:val="6F401113"/>
    <w:rsid w:val="7A536726"/>
    <w:rsid w:val="7B0E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2023-11-03T05:31:00Z</dcterms:created>
  <dc:creator>Administrator</dc:creator>
  <cp:lastModifiedBy>政务服务和公共资源交易中心</cp:lastModifiedBy>
  <dcterms:modified xsi:type="dcterms:W3CDTF">2023-11-10T04:21:03Z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D58F7B4B605B408CBDE6BE2DBBC3EDE4</vt:lpwstr>
  </property>
</Properties>
</file>