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utoSpaceDE w:val="0"/>
        <w:spacing w:before="0" w:beforeAutospacing="0" w:after="0" w:afterAutospacing="0" w:line="560" w:lineRule="exact"/>
        <w:rPr>
          <w:rFonts w:asci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eastAsia="黑体"/>
          <w:color w:val="000000"/>
          <w:sz w:val="32"/>
          <w:szCs w:val="32"/>
          <w:shd w:val="clear" w:color="auto" w:fill="FFFFFF"/>
        </w:rPr>
        <w:t>附件3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rPr>
          <w:rFonts w:ascii="黑体" w:eastAsia="黑体"/>
          <w:color w:val="000000"/>
          <w:sz w:val="30"/>
          <w:szCs w:val="30"/>
          <w:shd w:val="clear" w:color="auto" w:fill="FFFFFF"/>
        </w:rPr>
      </w:pPr>
      <w:r>
        <w:rPr>
          <w:rFonts w:hint="eastAsia" w:ascii="黑体" w:eastAsia="黑体"/>
          <w:color w:val="000000"/>
          <w:sz w:val="30"/>
          <w:szCs w:val="30"/>
          <w:shd w:val="clear" w:color="auto" w:fill="FFFFFF"/>
        </w:rPr>
        <w:t xml:space="preserve"> 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调整的行政许可事项目录（9项）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jc w:val="center"/>
        <w:rPr>
          <w:rFonts w:ascii="仿宋_GB2312" w:eastAsia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shd w:val="clear" w:color="auto" w:fill="FFFFFF"/>
        </w:rPr>
        <w:t>一、县公安局调整到县应急管理局（1项）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>公众聚集场所投入使用或者开业前的消防安全检查核准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620" w:firstLineChars="200"/>
        <w:rPr>
          <w:rFonts w:ascii="黑体" w:eastAsia="黑体"/>
          <w:color w:val="000000"/>
          <w:w w:val="97"/>
          <w:sz w:val="32"/>
          <w:szCs w:val="32"/>
          <w:shd w:val="clear" w:color="auto" w:fill="FFFFFF"/>
        </w:rPr>
      </w:pPr>
      <w:r>
        <w:rPr>
          <w:rFonts w:hint="eastAsia" w:ascii="黑体" w:eastAsia="黑体"/>
          <w:color w:val="000000"/>
          <w:w w:val="97"/>
          <w:sz w:val="32"/>
          <w:szCs w:val="32"/>
          <w:shd w:val="clear" w:color="auto" w:fill="FFFFFF"/>
        </w:rPr>
        <w:t>二、县消防大队调整至县住房和城乡建设局（人防办）（2项）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1.建设工程消防设计审核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2.建设工程竣工消防验收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582" w:firstLineChars="198"/>
        <w:rPr>
          <w:rFonts w:ascii="黑体" w:eastAsia="黑体"/>
          <w:color w:val="000000"/>
          <w:w w:val="92"/>
          <w:sz w:val="32"/>
          <w:szCs w:val="32"/>
          <w:shd w:val="clear" w:color="auto" w:fill="FFFFFF"/>
        </w:rPr>
      </w:pPr>
      <w:r>
        <w:rPr>
          <w:rFonts w:hint="eastAsia" w:ascii="黑体" w:eastAsia="黑体"/>
          <w:color w:val="000000"/>
          <w:w w:val="92"/>
          <w:sz w:val="32"/>
          <w:szCs w:val="32"/>
          <w:shd w:val="clear" w:color="auto" w:fill="FFFFFF"/>
        </w:rPr>
        <w:t>三、县住房和城乡建设局（人防办）调整至县自然资源局（2项）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1.权限内城市规划区建设项目选址审批，子项名称：城市、乡镇、国家级和自治区级各类开发区（园区）总体规划确定的建设用地范围以内城乡规划项目选址意见书的审批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2.权限内建设用地规划许可审批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shd w:val="clear" w:color="auto" w:fill="FFFFFF"/>
        </w:rPr>
        <w:t>四、县应急管理局调整至县卫生健康委员会（1项）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1.职业卫生安全许可，子项名称：不涉及中央和自治区企业的职业卫生安全许可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640" w:firstLineChars="200"/>
        <w:rPr>
          <w:rFonts w:asci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eastAsia="黑体"/>
          <w:color w:val="000000"/>
          <w:sz w:val="32"/>
          <w:szCs w:val="32"/>
          <w:shd w:val="clear" w:color="auto" w:fill="FFFFFF"/>
        </w:rPr>
        <w:t>五、县文化体育广播电视和旅游局调整至县委宣传部（2项）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>音像制品零售经营、出租许可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2.出版物经营、零售许可证审批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588" w:firstLineChars="200"/>
        <w:rPr>
          <w:rFonts w:ascii="黑体" w:eastAsia="黑体"/>
          <w:color w:val="000000"/>
          <w:w w:val="92"/>
          <w:sz w:val="32"/>
          <w:szCs w:val="32"/>
        </w:rPr>
      </w:pPr>
      <w:r>
        <w:rPr>
          <w:rFonts w:hint="eastAsia" w:ascii="黑体" w:eastAsia="黑体"/>
          <w:color w:val="000000"/>
          <w:w w:val="92"/>
          <w:sz w:val="32"/>
          <w:szCs w:val="32"/>
          <w:shd w:val="clear" w:color="auto" w:fill="FFFFFF"/>
        </w:rPr>
        <w:t>六、县农业农村局（畜牧兽医局）调整至县林业和草原局（1项）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1.权限内临时占用草原的审批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UKK TZA1">
    <w:panose1 w:val="020B0904040702060204"/>
    <w:charset w:val="00"/>
    <w:family w:val="swiss"/>
    <w:pitch w:val="default"/>
    <w:sig w:usb0="00006001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D0D93"/>
    <w:rsid w:val="2EDC417A"/>
    <w:rsid w:val="382315E7"/>
    <w:rsid w:val="43560146"/>
    <w:rsid w:val="4EE53D27"/>
    <w:rsid w:val="578A526B"/>
    <w:rsid w:val="7072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Administrator.USER-20170812IU</dc:creator>
  <cp:lastModifiedBy>Administrator</cp:lastModifiedBy>
  <dcterms:modified xsi:type="dcterms:W3CDTF">2019-09-11T03:37:14Z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